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4324F"/>
          <w:sz w:val="26"/>
          <w:szCs w:val="26"/>
        </w:rPr>
        <w:t xml:space="preserve">GEDO FRANCE</w:t>
      </w:r>
    </w:p>
    <w:p>
      <w:pPr>
        <w:pBdr>
          <w:bottom w:val="single" w:color="E8792B" w:sz="12" w:space="8"/>
        </w:pBdr>
        <w:spacing w:after="220"/>
      </w:pPr>
      <w:r>
        <w:rPr>
          <w:color w:val="5A6B7B"/>
          <w:sz w:val="17"/>
          <w:szCs w:val="17"/>
        </w:rPr>
        <w:t xml:space="preserve">Enrouleurs industriels · enrouleurs.gedo.fr</w:t>
      </w:r>
    </w:p>
    <w:p>
      <w:pPr>
        <w:pStyle w:val="Heading1"/>
        <w:spacing w:after="100" w:before="160"/>
      </w:pPr>
      <w:r>
        <w:t xml:space="preserve">Cahier des charges — Équilibreur de charge</w:t>
      </w:r>
    </w:p>
    <w:p>
      <w:pPr>
        <w:spacing w:after="90"/>
      </w:pPr>
      <w:r>
        <w:rPr>
          <w:i/>
          <w:iCs/>
          <w:color w:val="5A6B7B"/>
          <w:sz w:val="19"/>
          <w:szCs w:val="19"/>
        </w:rPr>
        <w:t xml:space="preserve">Les équilibreurs de charge relèvent de notre site dédié equilibreur.gedo.fr. Cette trame permet de nous transmettre votre besoin.</w:t>
      </w:r>
    </w:p>
    <w:p>
      <w:pPr>
        <w:spacing w:after="260"/>
      </w:pPr>
      <w:r>
        <w:rPr>
          <w:b/>
          <w:bCs/>
          <w:color w:val="14324F"/>
          <w:sz w:val="19"/>
          <w:szCs w:val="19"/>
        </w:rPr>
        <w:t xml:space="preserve">À retourner à contact@gedo.fr — +33 4 86 68 48 31. Réponse sous 2 jours ouvrés maximum.</w:t>
      </w:r>
    </w:p>
    <w:p>
      <w:pPr>
        <w:shd w:fill="14324F" w:val="clear"/>
        <w:spacing w:after="140" w:before="300"/>
        <w:ind w:left="110" w:right="110"/>
      </w:pPr>
      <w:r>
        <w:rPr>
          <w:b/>
          <w:bCs/>
          <w:color w:val="FFFFFF"/>
          <w:sz w:val="19"/>
          <w:szCs w:val="19"/>
        </w:rPr>
        <w:t xml:space="preserve">VOS COORDONNÉES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Société :</w:t>
            </w:r>
          </w:p>
        </w:tc>
        <w:tc>
          <w:tcPr>
            <w:tcW w:type="dxa" w:w="468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Code TVA :</w:t>
            </w:r>
          </w:p>
        </w:tc>
      </w:tr>
      <w:tr>
        <w:tc>
          <w:tcPr>
            <w:tcW w:type="dxa" w:w="468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Nom et prénom :</w:t>
            </w:r>
          </w:p>
        </w:tc>
        <w:tc>
          <w:tcPr>
            <w:tcW w:type="dxa" w:w="468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Fonction :</w:t>
            </w:r>
          </w:p>
        </w:tc>
      </w:tr>
      <w:tr>
        <w:tc>
          <w:tcPr>
            <w:tcW w:type="dxa" w:w="468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Courriel :</w:t>
            </w:r>
          </w:p>
        </w:tc>
        <w:tc>
          <w:tcPr>
            <w:tcW w:type="dxa" w:w="468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Téléphone :</w:t>
            </w:r>
          </w:p>
        </w:tc>
      </w:tr>
      <w:tr>
        <w:tc>
          <w:tcPr>
            <w:tcW w:type="dxa" w:w="468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Adresse :</w:t>
            </w:r>
          </w:p>
        </w:tc>
        <w:tc>
          <w:tcPr>
            <w:tcW w:type="dxa" w:w="468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Code postal et ville :</w:t>
            </w:r>
          </w:p>
        </w:tc>
      </w:tr>
    </w:tbl>
    <w:p>
      <w:pPr>
        <w:shd w:fill="14324F" w:val="clear"/>
        <w:spacing w:after="140" w:before="300"/>
        <w:ind w:left="110" w:right="110"/>
      </w:pPr>
      <w:r>
        <w:rPr>
          <w:b/>
          <w:bCs/>
          <w:color w:val="FFFFFF"/>
          <w:sz w:val="19"/>
          <w:szCs w:val="19"/>
        </w:rPr>
        <w:t xml:space="preserve">CHARGE À ÉQUILIBRER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Application (à préciser, très important)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Poids de la charge, le plus précisément possible — mini (kg)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Poids de la charge — maxi (kg) :</w:t>
            </w:r>
          </w:p>
        </w:tc>
      </w:tr>
    </w:tbl>
    <w:p>
      <w:pPr>
        <w:shd w:fill="14324F" w:val="clear"/>
        <w:spacing w:after="140" w:before="300"/>
        <w:ind w:left="110" w:right="110"/>
      </w:pPr>
      <w:r>
        <w:rPr>
          <w:b/>
          <w:bCs/>
          <w:color w:val="FFFFFF"/>
          <w:sz w:val="19"/>
          <w:szCs w:val="19"/>
        </w:rPr>
        <w:t xml:space="preserve">ÉQUILIBREUR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Longueur de câble (m)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Course utile (m)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Réglage de la charge : par cliquet · par équilibre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Fréquence d'usage : moyenne · intensive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Ambiance : standard · corrosive · ATEX (zone explosible, préciser la zone)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Montage : plafond · potence · rail · autre :</w:t>
            </w:r>
          </w:p>
        </w:tc>
      </w:tr>
    </w:tbl>
    <w:p>
      <w:pPr>
        <w:shd w:fill="14324F" w:val="clear"/>
        <w:spacing w:after="140" w:before="300"/>
        <w:ind w:left="110" w:right="110"/>
      </w:pPr>
      <w:r>
        <w:rPr>
          <w:b/>
          <w:bCs/>
          <w:color w:val="FFFFFF"/>
          <w:sz w:val="19"/>
          <w:szCs w:val="19"/>
        </w:rPr>
        <w:t xml:space="preserve">COMMANDE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Nombre d'équilibreurs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Délai souhaité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Pour votre utilisation · pour revente</w:t>
            </w:r>
          </w:p>
        </w:tc>
      </w:tr>
    </w:tbl>
    <w:p>
      <w:pPr>
        <w:shd w:fill="14324F" w:val="clear"/>
        <w:spacing w:after="140" w:before="300"/>
        <w:ind w:left="110" w:right="110"/>
      </w:pPr>
      <w:r>
        <w:rPr>
          <w:b/>
          <w:bCs/>
          <w:color w:val="FFFFFF"/>
          <w:sz w:val="19"/>
          <w:szCs w:val="19"/>
        </w:rPr>
        <w:t xml:space="preserve">AUTRES PRÉCISIONS UTILES AU CHOIX DE L'ÉQUIPEMENT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 </w:t>
            </w:r>
          </w:p>
        </w:tc>
      </w:tr>
    </w:tbl>
    <w:p>
      <w:pPr>
        <w:pBdr>
          <w:top w:val="single" w:color="C9D2DC" w:sz="6" w:space="8"/>
        </w:pBdr>
        <w:spacing w:before="340"/>
        <w:jc w:val="center"/>
      </w:pPr>
      <w:r>
        <w:rPr>
          <w:color w:val="5A6B7B"/>
          <w:sz w:val="17"/>
          <w:szCs w:val="17"/>
        </w:rPr>
        <w:t xml:space="preserve">GEDO FRANCE — 565 avenue du Prado, 13008 Marseille — contact@gedo.fr — +33 4 86 68 48 31</w:t>
      </w:r>
    </w:p>
    <w:p>
      <w:pPr>
        <w:jc w:val="center"/>
      </w:pPr>
      <w:r>
        <w:rPr>
          <w:i/>
          <w:iCs/>
          <w:color w:val="5A6B7B"/>
          <w:sz w:val="16"/>
          <w:szCs w:val="16"/>
        </w:rPr>
        <w:t xml:space="preserve">Toutes nos ventes se font sur devis. Document non contractuel.</w:t>
      </w:r>
    </w:p>
    <w:sectPr>
      <w:pgSz w:w="11906" w:h="16838" w:orient="portrait"/>
      <w:pgMar w:top="900" w:right="1000" w:bottom="8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4324F"/>
      <w:sz w:val="30"/>
      <w:szCs w:val="3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2026-08-26T14:45:13.591Z</dcterms:created>
  <dcterms:modified xsi:type="dcterms:W3CDTF">2026-08-26T14:45:13.591Z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