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Enrouleur de câble électrique industriel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Renseignez ce que vous savez. Les champs laissés vides ne bloquent pas l'étude : nous déterminons le reste avec vous.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APPLICATION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Usage : alimentation de commandes · moteur · outil · éclairage · camions · mise à la terre ou dépotage · baladeuse · prolongateur · rallonge de chantier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Matériel raccordé (important)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CÂBLE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totale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Course ou longueur utile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conducteurs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Section (mm²)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Indice de protection (IP)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Intensité (A)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Puissance (kW)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Type de câble : indifférent (par défaut) · H05VVF · H07RNF · Semoflex · Trommeflex · Polyflex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Contacts dorés nécessaires (transmission de signaux faibles) : non (par défaut) · oui, préciser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Position du câble : vertical descendant · vertical ascendant · horizontal traînant au sol · horizontal soutenu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ENROULEUR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Collecteur tournant : avec (par défaut) · sans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: indifférent (par défaut) · plastique · acier peint · inox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Marque et référence souhaitées, si besoin précis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Manipulation : rappel à ressort (par défaut) · manivelle · motorisé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(par défaut) · corrosive · marine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occasionnelle (par défaut) · fréquente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sol · mur · plafond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Embase : fixe (par défaut) · pivotante · bride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Carrossage : ouvert (par défaut) · fermé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Cliquet d'arrêt : oui (par défaut)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Guide-câble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Exécution ATEX (mise à la terre, dépotage) : non (par défaut) · oui, préciser la zone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Contraintes d'encombrement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SI ENROULEUR EMBARQUÉ OU RELIÉ À UN MATÉRIEL MOBILE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L'enrouleur est alors livré sans cliquet d'arrêt.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de déplacement (m/min, 30 max.)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cycles par an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DONNÉES DE MOUVEMENT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de déplacement maximale (m/min)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Accélération (m/s²)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mouvements par heure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Facteur de marche, en pourcentage du temps (100 % = service continu)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d'installation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active à réenrouler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COLLECTEUR TOURNANT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pôles de puissance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Tension de puissance (V)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Courant de puissance (A)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Neutre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Conducteur de protection (PE)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contacts de signal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Tension de signal (V)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Courant de signal (mA)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(Hz)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Bus de terrain : non (par défaut) · oui, préciser le protocole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Réchauffage du collecteur : non (par défaut) · oui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CONDITIONS D'AMBIANCE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Secteur d'activité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Implantation : intérieur · extérieur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ambiante, mini et maxi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normale · humide (préciser le taux %) · chimiquement agressive · marine · ATEX (préciser la zone)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ACCESSOIRES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Chaussette de câble · collier de câble · entonnoir de renvoi · galets de renvoi · embase pivotante · guide à galets · bras de guidage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Cliquet d'arrêt : déconseillé en fonctionnement automatique. Souhaité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Enroulement : monospire · aléatoire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Autres accessoires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DISPOSITION D'INSTALLATION</w:t>
      </w:r>
    </w:p>
    <w:p>
      <w:pPr>
        <w:spacing w:after="160"/>
      </w:pPr>
      <w:r>
        <w:rPr>
          <w:i/>
          <w:iCs/>
          <w:color w:val="5A6B7B"/>
          <w:sz w:val="18"/>
          <w:szCs w:val="18"/>
        </w:rPr>
        <w:t xml:space="preserve">Repères employés : s = longueur de course · s1 = longueur d'enroulement · H = hauteur de montage de l'enrouleur · h = hauteur de montage du guide · f = flèche maximale admise.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6668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 — sortie horizontale, d'un côté ou des deux, l'organe reposant sur une surface plane et continue.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191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2 — comme le cas 1, avec galets de renvoi.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667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3 — comme le cas 1, avec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9906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4 — traîne horizontale sur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5 — comme le cas 1, avec galets de renvoi et de support. Déconseillé par les constructeurs.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7715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6A — levage vertical, charge suspendue. Préciser le poids suspendu (kg)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38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6B — reprise verticale, enrouleur en partie basse.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4573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7/8 — portée horizontale sans appui, d'un côté ou des deux. Préciser la flèche maximale f (m)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9 — reprise d'un seul côté sans appui, manœuvre manuelle.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3144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10 — traîne horizontale en fonctionnement automatique. Cette disposition peut endommager le câble.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Cas retenu, ou joindre un croquis de votre configuration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de l'enrouleur : en bout · au centre. Si alimentation au centre, la course vaut deux fois la longueur d'enroulement.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ou de tuyau supplémentaire nécessaire au raccordement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d'enrouleurs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Avec ou sans câble monté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5843756b2ca740881de691f95f6eb524bd96ff.png"/><Relationship Id="rId8" Type="http://schemas.openxmlformats.org/officeDocument/2006/relationships/image" Target="media/251e3e3d48226338d60c6485c6b9c209c6d2d967.png"/><Relationship Id="rId9" Type="http://schemas.openxmlformats.org/officeDocument/2006/relationships/image" Target="media/93992b39646268f34c403a056e12226d996d91af.png"/><Relationship Id="rId10" Type="http://schemas.openxmlformats.org/officeDocument/2006/relationships/image" Target="media/327de41f63efc414a594263be23c179ac4bdd868.png"/><Relationship Id="rId11" Type="http://schemas.openxmlformats.org/officeDocument/2006/relationships/image" Target="media/1b7d1affba172c47c8dd035272b5c0bb759d9e1f.png"/><Relationship Id="rId12" Type="http://schemas.openxmlformats.org/officeDocument/2006/relationships/image" Target="media/728c6b74aa32b683010ee5e0f9f44b05afa6aaef.png"/><Relationship Id="rId13" Type="http://schemas.openxmlformats.org/officeDocument/2006/relationships/image" Target="media/c4cc78e50b7a98452d4439659b279a96c56d01b0.png"/><Relationship Id="rId14" Type="http://schemas.openxmlformats.org/officeDocument/2006/relationships/image" Target="media/101029ac865a8e9dfa196b356922c415575f97c2.png"/><Relationship Id="rId15" Type="http://schemas.openxmlformats.org/officeDocument/2006/relationships/image" Target="media/dffa14ab4f1d5194132ff2a82edfaa31f3b0f67d.png"/><Relationship Id="rId16" Type="http://schemas.openxmlformats.org/officeDocument/2006/relationships/image" Target="media/458639392c3fc6641b1052cdb83a9d63023f2b3a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2026-08-26T14:45:13.411Z</dcterms:created>
  <dcterms:modified xsi:type="dcterms:W3CDTF">2026-08-26T14:45:13.411Z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